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708" w:hanging="708"/>
        <w:jc w:val="center"/>
        <w:rPr>
          <w:rFonts w:ascii="Roboto Light" w:cs="Roboto Light" w:eastAsia="Roboto Light" w:hAnsi="Roboto Light"/>
          <w:sz w:val="24"/>
          <w:szCs w:val="24"/>
        </w:rPr>
      </w:pPr>
      <w:bookmarkStart w:colFirst="0" w:colLast="0" w:name="_heading=h.gjdgxs" w:id="0"/>
      <w:bookmarkEnd w:id="0"/>
      <w:r w:rsidDel="00000000" w:rsidR="00000000" w:rsidRPr="00000000">
        <w:rPr>
          <w:rFonts w:ascii="Roboto Light" w:cs="Roboto Light" w:eastAsia="Roboto Light" w:hAnsi="Roboto Light"/>
          <w:sz w:val="24"/>
          <w:szCs w:val="24"/>
          <w:rtl w:val="0"/>
        </w:rPr>
        <w:t xml:space="preserve">TERMO DE AUTORIZAÇÃO PARA USO DE DIREITOS PATRIMONIAIS DE AUTOR(A)</w:t>
      </w:r>
    </w:p>
    <w:p w:rsidR="00000000" w:rsidDel="00000000" w:rsidP="00000000" w:rsidRDefault="00000000" w:rsidRPr="00000000" w14:paraId="00000002">
      <w:pPr>
        <w:spacing w:after="0" w:line="240" w:lineRule="auto"/>
        <w:ind w:left="708" w:hanging="708"/>
        <w:jc w:val="center"/>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03">
      <w:pPr>
        <w:spacing w:after="0" w:line="240" w:lineRule="auto"/>
        <w:jc w:val="both"/>
        <w:rPr>
          <w:rFonts w:ascii="Roboto Light" w:cs="Roboto Light" w:eastAsia="Roboto Light" w:hAnsi="Roboto Light"/>
          <w:sz w:val="24"/>
          <w:szCs w:val="24"/>
          <w:highlight w:val="yellow"/>
        </w:rPr>
      </w:pPr>
      <w:r w:rsidDel="00000000" w:rsidR="00000000" w:rsidRPr="00000000">
        <w:rPr>
          <w:rtl w:val="0"/>
        </w:rPr>
      </w:r>
    </w:p>
    <w:p w:rsidR="00000000" w:rsidDel="00000000" w:rsidP="00000000" w:rsidRDefault="00000000" w:rsidRPr="00000000" w14:paraId="00000004">
      <w:pPr>
        <w:spacing w:after="0" w:line="240" w:lineRule="auto"/>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highlight w:val="yellow"/>
          <w:rtl w:val="0"/>
        </w:rPr>
        <w:t xml:space="preserve">_______________</w:t>
      </w:r>
      <w:r w:rsidDel="00000000" w:rsidR="00000000" w:rsidRPr="00000000">
        <w:rPr>
          <w:rFonts w:ascii="Roboto Light" w:cs="Roboto Light" w:eastAsia="Roboto Light" w:hAnsi="Roboto Light"/>
          <w:sz w:val="24"/>
          <w:szCs w:val="24"/>
          <w:rtl w:val="0"/>
        </w:rPr>
        <w:t xml:space="preserve"> (qualificação completa: nome, documento de identidade, nacionalidade, estado civil, endereço), designado TITULAR; e</w:t>
      </w:r>
    </w:p>
    <w:p w:rsidR="00000000" w:rsidDel="00000000" w:rsidP="00000000" w:rsidRDefault="00000000" w:rsidRPr="00000000" w14:paraId="00000005">
      <w:pPr>
        <w:spacing w:after="0" w:line="240" w:lineRule="auto"/>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highlight w:val="yellow"/>
          <w:rtl w:val="0"/>
        </w:rPr>
        <w:t xml:space="preserve">_______________</w:t>
      </w:r>
      <w:r w:rsidDel="00000000" w:rsidR="00000000" w:rsidRPr="00000000">
        <w:rPr>
          <w:rFonts w:ascii="Roboto Light" w:cs="Roboto Light" w:eastAsia="Roboto Light" w:hAnsi="Roboto Light"/>
          <w:sz w:val="24"/>
          <w:szCs w:val="24"/>
          <w:rtl w:val="0"/>
        </w:rPr>
        <w:t xml:space="preserve"> (qualificação completa: razão social, CNPJ, representante legal e endereço), designada EDITORA;</w:t>
      </w:r>
    </w:p>
    <w:p w:rsidR="00000000" w:rsidDel="00000000" w:rsidP="00000000" w:rsidRDefault="00000000" w:rsidRPr="00000000" w14:paraId="00000006">
      <w:pPr>
        <w:spacing w:after="0" w:line="240" w:lineRule="auto"/>
        <w:jc w:val="both"/>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07">
      <w:pPr>
        <w:spacing w:after="0" w:line="240" w:lineRule="auto"/>
        <w:ind w:right="43"/>
        <w:jc w:val="both"/>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08">
      <w:pPr>
        <w:spacing w:after="0" w:line="240" w:lineRule="auto"/>
        <w:ind w:right="43"/>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CONSIDERANDO que:</w:t>
      </w:r>
    </w:p>
    <w:p w:rsidR="00000000" w:rsidDel="00000000" w:rsidP="00000000" w:rsidRDefault="00000000" w:rsidRPr="00000000" w14:paraId="00000009">
      <w:pPr>
        <w:spacing w:after="0" w:line="240" w:lineRule="auto"/>
        <w:ind w:right="43"/>
        <w:jc w:val="both"/>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0A">
      <w:pPr>
        <w:numPr>
          <w:ilvl w:val="0"/>
          <w:numId w:val="1"/>
        </w:numPr>
        <w:spacing w:after="0" w:line="240" w:lineRule="auto"/>
        <w:ind w:left="360" w:hanging="360"/>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O TITULAR é autor, coautor e/ou o legítimo titular de direitos patrimoniais de autor sobre a obra literária intitulada </w:t>
      </w:r>
      <w:r w:rsidDel="00000000" w:rsidR="00000000" w:rsidRPr="00000000">
        <w:rPr>
          <w:rFonts w:ascii="Roboto Light" w:cs="Roboto Light" w:eastAsia="Roboto Light" w:hAnsi="Roboto Light"/>
          <w:sz w:val="24"/>
          <w:szCs w:val="24"/>
          <w:highlight w:val="yellow"/>
          <w:rtl w:val="0"/>
        </w:rPr>
        <w:t xml:space="preserve">[____]</w:t>
      </w:r>
      <w:r w:rsidDel="00000000" w:rsidR="00000000" w:rsidRPr="00000000">
        <w:rPr>
          <w:rFonts w:ascii="Roboto Light" w:cs="Roboto Light" w:eastAsia="Roboto Light" w:hAnsi="Roboto Light"/>
          <w:sz w:val="24"/>
          <w:szCs w:val="24"/>
          <w:rtl w:val="0"/>
        </w:rPr>
        <w:t xml:space="preserve"> (“Obra”); </w:t>
      </w:r>
    </w:p>
    <w:p w:rsidR="00000000" w:rsidDel="00000000" w:rsidP="00000000" w:rsidRDefault="00000000" w:rsidRPr="00000000" w14:paraId="0000000B">
      <w:pPr>
        <w:numPr>
          <w:ilvl w:val="0"/>
          <w:numId w:val="1"/>
        </w:numPr>
        <w:spacing w:after="0" w:line="240" w:lineRule="auto"/>
        <w:ind w:left="360" w:hanging="360"/>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A EDITORA está autorizada pelo TITULAR a publicar e comercializar a Obra, em edição especial, com a inserção da marca/nome de titularidade da Fundação Itaú para Educação e Cultura na capa e/ou no interior da Obra, nas condições previstas neste instrumento;</w:t>
      </w:r>
    </w:p>
    <w:p w:rsidR="00000000" w:rsidDel="00000000" w:rsidP="00000000" w:rsidRDefault="00000000" w:rsidRPr="00000000" w14:paraId="0000000C">
      <w:pPr>
        <w:numPr>
          <w:ilvl w:val="0"/>
          <w:numId w:val="1"/>
        </w:numPr>
        <w:spacing w:after="0" w:line="240" w:lineRule="auto"/>
        <w:ind w:left="360" w:hanging="360"/>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A EDITORA está participando de processo seletivo, por meio do Edital Leia com uma criança 2023 – cujo kit é composto por dois livros de literatura para crianças, divulgado pela Fundação Itaú para a Educação e Cultura (“Edital”);</w:t>
      </w:r>
    </w:p>
    <w:p w:rsidR="00000000" w:rsidDel="00000000" w:rsidP="00000000" w:rsidRDefault="00000000" w:rsidRPr="00000000" w14:paraId="0000000D">
      <w:pPr>
        <w:numPr>
          <w:ilvl w:val="0"/>
          <w:numId w:val="1"/>
        </w:numPr>
        <w:spacing w:after="0" w:line="240" w:lineRule="auto"/>
        <w:ind w:left="360" w:hanging="360"/>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Se a EDITORA for selecionada, a Fundação Itaú para a Educação e Cultura adquirirá da EDITORA exemplares da Obra, na forma prevista no Edital, que correspondem a 100% da edição especial, para compor o respectivo kit com dois livros de literatura para crianças do programa Leia com uma criança em 2023 e distribuir a terceiros;</w:t>
      </w:r>
    </w:p>
    <w:p w:rsidR="00000000" w:rsidDel="00000000" w:rsidP="00000000" w:rsidRDefault="00000000" w:rsidRPr="00000000" w14:paraId="0000000E">
      <w:pPr>
        <w:spacing w:after="0" w:line="240" w:lineRule="auto"/>
        <w:ind w:right="45"/>
        <w:jc w:val="both"/>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0F">
      <w:pPr>
        <w:spacing w:after="0" w:line="240" w:lineRule="auto"/>
        <w:ind w:right="45"/>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Declaram e ajustam o quanto segue, sob as penas da lei e em caráter irrevogável e irretratável: </w:t>
      </w:r>
    </w:p>
    <w:p w:rsidR="00000000" w:rsidDel="00000000" w:rsidP="00000000" w:rsidRDefault="00000000" w:rsidRPr="00000000" w14:paraId="00000010">
      <w:pPr>
        <w:spacing w:after="0" w:line="240" w:lineRule="auto"/>
        <w:jc w:val="both"/>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11">
      <w:pPr>
        <w:tabs>
          <w:tab w:val="left" w:pos="567"/>
        </w:tabs>
        <w:spacing w:after="0" w:line="240" w:lineRule="auto"/>
        <w:jc w:val="both"/>
        <w:rPr>
          <w:rFonts w:ascii="Roboto Light" w:cs="Roboto Light" w:eastAsia="Roboto Light" w:hAnsi="Roboto Light"/>
          <w:color w:val="000000"/>
          <w:sz w:val="24"/>
          <w:szCs w:val="24"/>
        </w:rPr>
      </w:pPr>
      <w:r w:rsidDel="00000000" w:rsidR="00000000" w:rsidRPr="00000000">
        <w:rPr>
          <w:rFonts w:ascii="Roboto Light" w:cs="Roboto Light" w:eastAsia="Roboto Light" w:hAnsi="Roboto Light"/>
          <w:sz w:val="24"/>
          <w:szCs w:val="24"/>
          <w:rtl w:val="0"/>
        </w:rPr>
        <w:t xml:space="preserve">1. </w:t>
        <w:tab/>
        <w:tab/>
        <w:t xml:space="preserve">O </w:t>
      </w:r>
      <w:r w:rsidDel="00000000" w:rsidR="00000000" w:rsidRPr="00000000">
        <w:rPr>
          <w:rFonts w:ascii="Roboto Light" w:cs="Roboto Light" w:eastAsia="Roboto Light" w:hAnsi="Roboto Light"/>
          <w:color w:val="000000"/>
          <w:sz w:val="24"/>
          <w:szCs w:val="24"/>
          <w:rtl w:val="0"/>
        </w:rPr>
        <w:t xml:space="preserve">TITULAR e a EDITORA declaram que são os legítimos titulares e/ou que estão autorizados a usar e licenciar todos e quaisquer direitos patrimoniais de autor sobre a Obra e sobre quaisquer criações intelectuais incluídas na Obra, tais como ilustrações, desenhos, fotografias, capa e projeto gráfico-visual, bem como direitos de personalidade e/ou outros direitos relativos à Obra, tendo obtido todos os documentos/licenças e autorizações necessários para permitir a divulgação e o uso da Obra na forma prevista neste instrumento, sendo integralmente responsáveis pelas infrações a que derem causa, inclusive por violação de direitos intelectuais e de personalidade de terceiros, ou perante </w:t>
      </w:r>
      <w:r w:rsidDel="00000000" w:rsidR="00000000" w:rsidRPr="00000000">
        <w:rPr>
          <w:rFonts w:ascii="Roboto Light" w:cs="Roboto Light" w:eastAsia="Roboto Light" w:hAnsi="Roboto Light"/>
          <w:sz w:val="24"/>
          <w:szCs w:val="24"/>
          <w:rtl w:val="0"/>
        </w:rPr>
        <w:t xml:space="preserve">quem se sinta prejudicado pelo conteúdo da Obra</w:t>
      </w:r>
      <w:r w:rsidDel="00000000" w:rsidR="00000000" w:rsidRPr="00000000">
        <w:rPr>
          <w:rFonts w:ascii="Roboto Light" w:cs="Roboto Light" w:eastAsia="Roboto Light" w:hAnsi="Roboto Light"/>
          <w:color w:val="000000"/>
          <w:sz w:val="24"/>
          <w:szCs w:val="24"/>
          <w:rtl w:val="0"/>
        </w:rPr>
        <w:t xml:space="preserve">.</w:t>
      </w:r>
    </w:p>
    <w:p w:rsidR="00000000" w:rsidDel="00000000" w:rsidP="00000000" w:rsidRDefault="00000000" w:rsidRPr="00000000" w14:paraId="00000012">
      <w:pPr>
        <w:tabs>
          <w:tab w:val="left" w:pos="426"/>
        </w:tabs>
        <w:spacing w:after="0" w:line="240" w:lineRule="auto"/>
        <w:jc w:val="both"/>
        <w:rPr>
          <w:rFonts w:ascii="Roboto Light" w:cs="Roboto Light" w:eastAsia="Roboto Light" w:hAnsi="Roboto Light"/>
          <w:color w:val="000000"/>
          <w:sz w:val="24"/>
          <w:szCs w:val="24"/>
        </w:rPr>
      </w:pPr>
      <w:r w:rsidDel="00000000" w:rsidR="00000000" w:rsidRPr="00000000">
        <w:rPr>
          <w:rtl w:val="0"/>
        </w:rPr>
      </w:r>
    </w:p>
    <w:p w:rsidR="00000000" w:rsidDel="00000000" w:rsidP="00000000" w:rsidRDefault="00000000" w:rsidRPr="00000000" w14:paraId="00000013">
      <w:pPr>
        <w:tabs>
          <w:tab w:val="left" w:pos="567"/>
        </w:tabs>
        <w:spacing w:after="0" w:line="240" w:lineRule="auto"/>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2. </w:t>
        <w:tab/>
        <w:t xml:space="preserve">Caso a Obra seja selecionada conforme previsto pelo Edital, o TITULAR e a EDITORA neste ato autorizam, pelo prazo de 10 (dez) anos a contar da compra da Obra, que a Fundação Itaú para Educação e Cultura, CNPJ n° 59.573.030/0001-30 (“FUNDAÇÃO ITAÚ”), e o Itaú Unibanco S.A., CNPJ n° 60.701.190/0001-04 (“ITAÚ UNIBANCO”), por si ou por terceiros, a seu critério, distribuam os exemplares da Obra a quaisquer terceiros, separadamente ou em conjunto com obras intelectuais de terceiros, bem como realizem a divulgação da Obra (no todo ou em parte, mediante a reprodução da capa e/ou de trechos da Obra) inclusive no âmbito de suas ações institucionais e de marketing do programa Leia com uma criança, em qualquer mídia, meio físico, visual, sonoro, eletrônico e digital, inclusive por meio de gravação e reprodução de trechos da Obra em áudio e vídeo e divulgação e veiculação em campanhas e ações internas, externas, institucionais e/ou publicitárias em televisão, jornais, revistas, rádio, materiais impressos de qualquer natureza, internet (em quaisquer sites, inclusive em redes sociais como Facebook, Twitter e Instagram e no Youtube), e-mails, celulares/tablets e aplicativos, cinemas e eventos.</w:t>
      </w:r>
    </w:p>
    <w:p w:rsidR="00000000" w:rsidDel="00000000" w:rsidP="00000000" w:rsidRDefault="00000000" w:rsidRPr="00000000" w14:paraId="00000014">
      <w:pPr>
        <w:tabs>
          <w:tab w:val="left" w:pos="567"/>
        </w:tabs>
        <w:spacing w:after="0" w:line="240" w:lineRule="auto"/>
        <w:jc w:val="both"/>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15">
      <w:pPr>
        <w:tabs>
          <w:tab w:val="left" w:pos="567"/>
        </w:tabs>
        <w:spacing w:after="0" w:line="240" w:lineRule="auto"/>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3. </w:t>
        <w:tab/>
        <w:t xml:space="preserve">o TITULAR e a EDITORA neste ato autorizam a FUNDAÇÃO ITAÚ e o ITAÚ UNIBANCO a realizar, por si ou por terceiros, as modificações necessárias nas Obras para que sejam transformadas em múltiplos formatos acessíveis, possibilitando com isso o amplo e irrestrito acesso ao conteúdo por meio do público com diferentes tipos deficiências, sendo que o resultado de tal produção pertencerá exclusivamente à FUNDAÇÃO ITAÚ e poderá ser por ela utilizado, por si ou por terceiros, a seu exclusivo critério, sem qualquer restrição ou limitação de qualquer natureza, na forma prevista no Edital.</w:t>
      </w:r>
      <w:r w:rsidDel="00000000" w:rsidR="00000000" w:rsidRPr="00000000">
        <w:rPr>
          <w:rtl w:val="0"/>
        </w:rPr>
      </w:r>
    </w:p>
    <w:p w:rsidR="00000000" w:rsidDel="00000000" w:rsidP="00000000" w:rsidRDefault="00000000" w:rsidRPr="00000000" w14:paraId="00000016">
      <w:pPr>
        <w:tabs>
          <w:tab w:val="left" w:pos="567"/>
        </w:tabs>
        <w:spacing w:after="0" w:line="240" w:lineRule="auto"/>
        <w:jc w:val="both"/>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17">
      <w:pPr>
        <w:tabs>
          <w:tab w:val="left" w:pos="567"/>
        </w:tabs>
        <w:spacing w:after="0" w:line="240" w:lineRule="auto"/>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4.</w:t>
        <w:tab/>
        <w:t xml:space="preserve">O TITULAR e a EDITORA neste ato convencionam ainda o seguinte:</w:t>
      </w:r>
    </w:p>
    <w:p w:rsidR="00000000" w:rsidDel="00000000" w:rsidP="00000000" w:rsidRDefault="00000000" w:rsidRPr="00000000" w14:paraId="00000018">
      <w:pPr>
        <w:tabs>
          <w:tab w:val="left" w:pos="567"/>
        </w:tabs>
        <w:spacing w:after="0" w:line="240" w:lineRule="auto"/>
        <w:jc w:val="both"/>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(i) a presente autorização é concedida a título gratuito, não sendo devida nenhuma remuneração pela reprodução, distribuição, disponibilização e uso da Obra na forma ora autorizada;</w:t>
      </w:r>
    </w:p>
    <w:p w:rsidR="00000000" w:rsidDel="00000000" w:rsidP="00000000" w:rsidRDefault="00000000" w:rsidRPr="00000000" w14:paraId="0000001A">
      <w:pPr>
        <w:spacing w:after="0" w:line="240" w:lineRule="auto"/>
        <w:jc w:val="both"/>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1B">
      <w:pPr>
        <w:tabs>
          <w:tab w:val="left" w:pos="567"/>
        </w:tabs>
        <w:spacing w:after="0" w:line="240" w:lineRule="auto"/>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(ii) no curso da reprodução, distribuição e disponibilização aqui autorizadas a FUNDAÇÃO ITAÚ e o ITAÚ UNIBANCO poderão inserir encarte da Obra, publicidade institucional ou comercial de seus produtos ou serviços, independente de nova autorização ou pagamento de remuneração;</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pos="567"/>
        </w:tabs>
        <w:spacing w:after="0" w:line="240" w:lineRule="auto"/>
        <w:jc w:val="both"/>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pos="567"/>
        </w:tabs>
        <w:spacing w:after="0" w:line="240" w:lineRule="auto"/>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(iii) estão cientes da declaração de nascimento e residência dos(as) autores(as) - escritor(a) e ilustrador(a) - em países da América Latina (Brasil, Argentina, Bolívia, Chile, Colômbia, Costa Rica, Cuba, Equador, El Salvador, Guatemala, Haiti, Honduras, México, Nicarágua, Panamá, Paraguai, Peru, República Dominicana, Uruguai e Venezuela), estabelecida como critério de seleção disposto no Edital, e necessária à efetivação da inscrição no Edital, juntamente com o preenchimento do Formulário de inscrição fornecido pela FUNDAÇÃO ITAÚ conforme Edital, sendo que esta informação poderá ser divulgada como forma reconhecimento e valorização da produção literária regional para as infâncias. </w:t>
      </w:r>
      <w:r w:rsidDel="00000000" w:rsidR="00000000" w:rsidRPr="00000000">
        <w:rPr>
          <w:rtl w:val="0"/>
        </w:rPr>
      </w:r>
    </w:p>
    <w:p w:rsidR="00000000" w:rsidDel="00000000" w:rsidP="00000000" w:rsidRDefault="00000000" w:rsidRPr="00000000" w14:paraId="0000001E">
      <w:pPr>
        <w:tabs>
          <w:tab w:val="left" w:pos="567"/>
        </w:tabs>
        <w:spacing w:after="0" w:line="240" w:lineRule="auto"/>
        <w:jc w:val="both"/>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1F">
      <w:pPr>
        <w:tabs>
          <w:tab w:val="left" w:pos="567"/>
        </w:tabs>
        <w:spacing w:after="0" w:line="240" w:lineRule="auto"/>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(iv) concedem à FUNDAÇÃO ITAÚ autorização, para, por si ou por meio de terceiros, utilizar e transformar a Obra em formato audiovisual com múltiplos recursos de acessibilidade, podendo, para tanto, ser realizadas todas as atividades previstas na legislação de direito autoral inclusive: fixação, reprodução, publicação, comunicação ao público, circulação, divulgação, distribuição edição, emissão, transmissão, retransmissão, adaptação, alteração, transformação, derivação, armazenamento em computador, bem como utilização em quaisquer locais, materiais, mídias, suportes, objetos,  ações, atividades, projetos, processos, produtos, serviços, metodologias, programas, eventos, estabelecimentos, pontos de atendimento e quaisquer outras criações intelectuais de qualquer natureza;</w:t>
      </w:r>
    </w:p>
    <w:p w:rsidR="00000000" w:rsidDel="00000000" w:rsidP="00000000" w:rsidRDefault="00000000" w:rsidRPr="00000000" w14:paraId="00000020">
      <w:pPr>
        <w:tabs>
          <w:tab w:val="left" w:pos="567"/>
        </w:tabs>
        <w:spacing w:after="0" w:line="240" w:lineRule="auto"/>
        <w:jc w:val="both"/>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21">
      <w:pPr>
        <w:tabs>
          <w:tab w:val="left" w:pos="567"/>
        </w:tabs>
        <w:spacing w:after="0" w:line="240" w:lineRule="auto"/>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(v) realizem alterações quanto layout da Obra (no todo ou em parte) para a finalidade do kit com os dois livros de literatura para crianças do programa Leia com uma criança em 2023, incluindo, mas não se limitando, à adequação de peso, papel, tamanho e encadernação, de modo a se adequar aos seguintes padrões de (i) peso máximo do livro de 140g; (ii) tamanho adequado à medida do envelope 30,0 x 21,5 cm, o que pode implicar mudanças de proporções entre texto e imagem; (iii) espaço para aplicação de selo e lettering da campanha, por meio de inserção do respectivo selo ou sinal que indique que a Obra faz parte do kit com dois livros de literatura para crianças do programa Leia com uma criança em 2023 e que a edição é especial, com comercialização proibida;  (iv) papel que garanta a qualidade da obra e que não transponha texto e imagem para a página seguinte; (v) encadernação com grampos.</w:t>
      </w:r>
    </w:p>
    <w:p w:rsidR="00000000" w:rsidDel="00000000" w:rsidP="00000000" w:rsidRDefault="00000000" w:rsidRPr="00000000" w14:paraId="00000022">
      <w:pPr>
        <w:tabs>
          <w:tab w:val="left" w:pos="426"/>
        </w:tabs>
        <w:spacing w:after="0" w:line="240" w:lineRule="auto"/>
        <w:jc w:val="both"/>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23">
      <w:pPr>
        <w:tabs>
          <w:tab w:val="left" w:pos="426"/>
        </w:tabs>
        <w:spacing w:after="0" w:line="240" w:lineRule="auto"/>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Este Termo de Autorização é firmado entre as partes na presença das testemunhas abaixo. </w:t>
      </w:r>
    </w:p>
    <w:p w:rsidR="00000000" w:rsidDel="00000000" w:rsidP="00000000" w:rsidRDefault="00000000" w:rsidRPr="00000000" w14:paraId="00000024">
      <w:pPr>
        <w:tabs>
          <w:tab w:val="left" w:pos="426"/>
        </w:tabs>
        <w:spacing w:after="0" w:line="240" w:lineRule="auto"/>
        <w:jc w:val="both"/>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25">
      <w:pPr>
        <w:tabs>
          <w:tab w:val="left" w:pos="540"/>
          <w:tab w:val="left" w:pos="567"/>
        </w:tabs>
        <w:spacing w:after="0" w:line="240" w:lineRule="auto"/>
        <w:ind w:left="567" w:hanging="567"/>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____, ____ de ______________ de 2022.</w:t>
      </w:r>
    </w:p>
    <w:p w:rsidR="00000000" w:rsidDel="00000000" w:rsidP="00000000" w:rsidRDefault="00000000" w:rsidRPr="00000000" w14:paraId="00000026">
      <w:pPr>
        <w:tabs>
          <w:tab w:val="left" w:pos="540"/>
          <w:tab w:val="left" w:pos="567"/>
        </w:tabs>
        <w:spacing w:after="0" w:line="240" w:lineRule="auto"/>
        <w:ind w:left="567" w:hanging="567"/>
        <w:jc w:val="both"/>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27">
      <w:pPr>
        <w:tabs>
          <w:tab w:val="left" w:pos="567"/>
        </w:tabs>
        <w:spacing w:after="0" w:line="240" w:lineRule="auto"/>
        <w:ind w:left="567" w:hanging="567"/>
        <w:jc w:val="both"/>
        <w:rPr>
          <w:rFonts w:ascii="Roboto Light" w:cs="Roboto Light" w:eastAsia="Roboto Light" w:hAnsi="Roboto Light"/>
          <w:sz w:val="24"/>
          <w:szCs w:val="24"/>
        </w:rPr>
      </w:pPr>
      <w:r w:rsidDel="00000000" w:rsidR="00000000" w:rsidRPr="00000000">
        <w:rPr>
          <w:rtl w:val="0"/>
        </w:rPr>
      </w:r>
    </w:p>
    <w:tbl>
      <w:tblPr>
        <w:tblStyle w:val="Table1"/>
        <w:tblW w:w="8643.0" w:type="dxa"/>
        <w:jc w:val="left"/>
        <w:tblInd w:w="0.0" w:type="dxa"/>
        <w:tblLayout w:type="fixed"/>
        <w:tblLook w:val="0400"/>
      </w:tblPr>
      <w:tblGrid>
        <w:gridCol w:w="3898"/>
        <w:gridCol w:w="850"/>
        <w:gridCol w:w="3895"/>
        <w:tblGridChange w:id="0">
          <w:tblGrid>
            <w:gridCol w:w="3898"/>
            <w:gridCol w:w="850"/>
            <w:gridCol w:w="3895"/>
          </w:tblGrid>
        </w:tblGridChange>
      </w:tblGrid>
      <w:tr>
        <w:trPr>
          <w:cantSplit w:val="0"/>
          <w:tblHeader w:val="0"/>
        </w:trPr>
        <w:tc>
          <w:tcPr/>
          <w:p w:rsidR="00000000" w:rsidDel="00000000" w:rsidP="00000000" w:rsidRDefault="00000000" w:rsidRPr="00000000" w14:paraId="00000028">
            <w:pPr>
              <w:tabs>
                <w:tab w:val="left" w:pos="567"/>
              </w:tabs>
              <w:spacing w:after="0" w:line="240" w:lineRule="auto"/>
              <w:ind w:left="567" w:hanging="567"/>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Testemunhas:</w:t>
            </w:r>
          </w:p>
          <w:p w:rsidR="00000000" w:rsidDel="00000000" w:rsidP="00000000" w:rsidRDefault="00000000" w:rsidRPr="00000000" w14:paraId="00000029">
            <w:pPr>
              <w:tabs>
                <w:tab w:val="left" w:pos="567"/>
              </w:tabs>
              <w:spacing w:after="0" w:line="240" w:lineRule="auto"/>
              <w:ind w:left="567" w:hanging="567"/>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__________________________</w:t>
            </w:r>
          </w:p>
          <w:p w:rsidR="00000000" w:rsidDel="00000000" w:rsidP="00000000" w:rsidRDefault="00000000" w:rsidRPr="00000000" w14:paraId="0000002A">
            <w:pPr>
              <w:tabs>
                <w:tab w:val="left" w:pos="567"/>
              </w:tabs>
              <w:spacing w:after="0" w:line="240" w:lineRule="auto"/>
              <w:ind w:left="567" w:hanging="567"/>
              <w:jc w:val="both"/>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2B">
            <w:pPr>
              <w:tabs>
                <w:tab w:val="left" w:pos="567"/>
              </w:tabs>
              <w:spacing w:after="0" w:line="240" w:lineRule="auto"/>
              <w:ind w:left="567" w:hanging="567"/>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__________________________</w:t>
            </w:r>
          </w:p>
        </w:tc>
        <w:tc>
          <w:tcPr/>
          <w:p w:rsidR="00000000" w:rsidDel="00000000" w:rsidP="00000000" w:rsidRDefault="00000000" w:rsidRPr="00000000" w14:paraId="0000002C">
            <w:pPr>
              <w:tabs>
                <w:tab w:val="left" w:pos="567"/>
              </w:tabs>
              <w:spacing w:after="0" w:line="240" w:lineRule="auto"/>
              <w:ind w:left="567" w:hanging="567"/>
              <w:jc w:val="both"/>
              <w:rPr>
                <w:rFonts w:ascii="Roboto Light" w:cs="Roboto Light" w:eastAsia="Roboto Light" w:hAnsi="Roboto Light"/>
                <w:sz w:val="24"/>
                <w:szCs w:val="24"/>
              </w:rPr>
            </w:pPr>
            <w:r w:rsidDel="00000000" w:rsidR="00000000" w:rsidRPr="00000000">
              <w:rPr>
                <w:rtl w:val="0"/>
              </w:rPr>
            </w:r>
          </w:p>
        </w:tc>
        <w:tc>
          <w:tcPr/>
          <w:p w:rsidR="00000000" w:rsidDel="00000000" w:rsidP="00000000" w:rsidRDefault="00000000" w:rsidRPr="00000000" w14:paraId="0000002D">
            <w:pPr>
              <w:tabs>
                <w:tab w:val="left" w:pos="567"/>
              </w:tabs>
              <w:spacing w:after="0" w:line="240" w:lineRule="auto"/>
              <w:ind w:left="567" w:hanging="567"/>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_____________________________</w:t>
            </w:r>
          </w:p>
          <w:p w:rsidR="00000000" w:rsidDel="00000000" w:rsidP="00000000" w:rsidRDefault="00000000" w:rsidRPr="00000000" w14:paraId="0000002E">
            <w:pPr>
              <w:tabs>
                <w:tab w:val="left" w:pos="567"/>
              </w:tabs>
              <w:spacing w:after="0" w:line="240" w:lineRule="auto"/>
              <w:ind w:left="567" w:hanging="567"/>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TITULAR</w:t>
            </w:r>
          </w:p>
          <w:p w:rsidR="00000000" w:rsidDel="00000000" w:rsidP="00000000" w:rsidRDefault="00000000" w:rsidRPr="00000000" w14:paraId="0000002F">
            <w:pPr>
              <w:tabs>
                <w:tab w:val="left" w:pos="567"/>
              </w:tabs>
              <w:spacing w:after="0" w:line="240" w:lineRule="auto"/>
              <w:ind w:left="567" w:hanging="567"/>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_____________________________</w:t>
            </w:r>
          </w:p>
          <w:p w:rsidR="00000000" w:rsidDel="00000000" w:rsidP="00000000" w:rsidRDefault="00000000" w:rsidRPr="00000000" w14:paraId="00000030">
            <w:pPr>
              <w:tabs>
                <w:tab w:val="left" w:pos="567"/>
              </w:tabs>
              <w:spacing w:after="0" w:line="240" w:lineRule="auto"/>
              <w:ind w:left="567" w:hanging="567"/>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EDITORA</w:t>
            </w:r>
          </w:p>
        </w:tc>
      </w:tr>
    </w:tbl>
    <w:p w:rsidR="00000000" w:rsidDel="00000000" w:rsidP="00000000" w:rsidRDefault="00000000" w:rsidRPr="00000000" w14:paraId="00000031">
      <w:pPr>
        <w:spacing w:line="240" w:lineRule="auto"/>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sectPr>
      <w:foot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pos="4252"/>
        <w:tab w:val="right" w:pos="8504"/>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-1079499</wp:posOffset>
              </wp:positionH>
              <wp:positionV relativeFrom="paragraph">
                <wp:posOffset>10185400</wp:posOffset>
              </wp:positionV>
              <wp:extent cx="7598410" cy="304800"/>
              <wp:effectExtent b="0" l="0" r="0" t="0"/>
              <wp:wrapNone/>
              <wp:docPr descr="{&quot;HashCode&quot;:673120239,&quot;Height&quot;:841.0,&quot;Width&quot;:595.0,&quot;Placement&quot;:&quot;Footer&quot;,&quot;Index&quot;:&quot;Primary&quot;,&quot;Section&quot;:1,&quot;Top&quot;:0.0,&quot;Left&quot;:0.0}" id="5" name=""/>
              <a:graphic>
                <a:graphicData uri="http://schemas.microsoft.com/office/word/2010/wordprocessingShape">
                  <wps:wsp>
                    <wps:cNvSpPr/>
                    <wps:cNvPr id="2" name="Shape 2"/>
                    <wps:spPr>
                      <a:xfrm>
                        <a:off x="1565845" y="3646650"/>
                        <a:ext cx="7560310" cy="266700"/>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p>
                      </w:txbxContent>
                    </wps:txbx>
                    <wps:bodyPr anchorCtr="0" anchor="b"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-1079499</wp:posOffset>
              </wp:positionH>
              <wp:positionV relativeFrom="paragraph">
                <wp:posOffset>10185400</wp:posOffset>
              </wp:positionV>
              <wp:extent cx="7598410" cy="304800"/>
              <wp:effectExtent b="0" l="0" r="0" t="0"/>
              <wp:wrapNone/>
              <wp:docPr descr="{&quot;HashCode&quot;:673120239,&quot;Height&quot;:841.0,&quot;Width&quot;:595.0,&quot;Placement&quot;:&quot;Footer&quot;,&quot;Index&quot;:&quot;Primary&quot;,&quot;Section&quot;:1,&quot;Top&quot;:0.0,&quot;Left&quot;:0.0}" id="5" name="image1.png"/>
              <a:graphic>
                <a:graphicData uri="http://schemas.openxmlformats.org/drawingml/2006/picture">
                  <pic:pic>
                    <pic:nvPicPr>
                      <pic:cNvPr descr="{&quot;HashCode&quot;:673120239,&quot;Height&quot;:841.0,&quot;Width&quot;:595.0,&quot;Placement&quot;:&quot;Footer&quot;,&quot;Index&quot;:&quot;Primary&quot;,&quot;Section&quot;:1,&quot;Top&quot;:0.0,&quot;Left&quot;:0.0}" id="0" name="image1.png"/>
                      <pic:cNvPicPr preferRelativeResize="0"/>
                    </pic:nvPicPr>
                    <pic:blipFill>
                      <a:blip r:embed="rId1"/>
                      <a:srcRect/>
                      <a:stretch>
                        <a:fillRect/>
                      </a:stretch>
                    </pic:blipFill>
                    <pic:spPr>
                      <a:xfrm>
                        <a:off x="0" y="0"/>
                        <a:ext cx="7598410" cy="30480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Textodenotaderodap">
    <w:name w:val="footnote text"/>
    <w:basedOn w:val="Normal"/>
    <w:link w:val="TextodenotaderodapChar"/>
    <w:unhideWhenUsed w:val="1"/>
    <w:rsid w:val="00CF556A"/>
    <w:pPr>
      <w:spacing w:after="0" w:line="240" w:lineRule="auto"/>
    </w:pPr>
    <w:rPr>
      <w:rFonts w:ascii="Arial" w:cs="Times New Roman" w:eastAsia="Times New Roman" w:hAnsi="Arial"/>
      <w:sz w:val="20"/>
      <w:szCs w:val="20"/>
    </w:rPr>
  </w:style>
  <w:style w:type="character" w:styleId="TextodenotaderodapChar" w:customStyle="1">
    <w:name w:val="Texto de nota de rodapé Char"/>
    <w:basedOn w:val="Fontepargpadro"/>
    <w:link w:val="Textodenotaderodap"/>
    <w:rsid w:val="00CF556A"/>
    <w:rPr>
      <w:rFonts w:ascii="Arial" w:cs="Times New Roman" w:eastAsia="Times New Roman" w:hAnsi="Arial"/>
      <w:sz w:val="20"/>
      <w:szCs w:val="20"/>
      <w:lang w:eastAsia="pt-BR"/>
    </w:rPr>
  </w:style>
  <w:style w:type="paragraph" w:styleId="texto" w:customStyle="1">
    <w:name w:val="texto"/>
    <w:basedOn w:val="Normal"/>
    <w:rsid w:val="00CF556A"/>
    <w:pPr>
      <w:spacing w:after="0" w:before="120" w:line="360" w:lineRule="auto"/>
      <w:jc w:val="both"/>
    </w:pPr>
    <w:rPr>
      <w:rFonts w:ascii="Arial" w:cs="Times New Roman" w:eastAsia="Times New Roman" w:hAnsi="Arial"/>
      <w:sz w:val="24"/>
      <w:szCs w:val="20"/>
    </w:rPr>
  </w:style>
  <w:style w:type="character" w:styleId="DeltaViewInsertion" w:customStyle="1">
    <w:name w:val="DeltaView Insertion"/>
    <w:rsid w:val="00CF556A"/>
    <w:rPr>
      <w:color w:val="0000ff"/>
      <w:spacing w:val="0"/>
      <w:u w:val="double"/>
    </w:rPr>
  </w:style>
  <w:style w:type="character" w:styleId="Refdenotaderodap">
    <w:name w:val="footnote reference"/>
    <w:basedOn w:val="Fontepargpadro"/>
    <w:semiHidden w:val="1"/>
    <w:unhideWhenUsed w:val="1"/>
    <w:rsid w:val="00DF08D3"/>
    <w:rPr>
      <w:vertAlign w:val="superscript"/>
    </w:rPr>
  </w:style>
  <w:style w:type="character" w:styleId="Refdecomentrio">
    <w:name w:val="annotation reference"/>
    <w:basedOn w:val="Fontepargpadro"/>
    <w:uiPriority w:val="99"/>
    <w:semiHidden w:val="1"/>
    <w:unhideWhenUsed w:val="1"/>
    <w:rsid w:val="003372FB"/>
    <w:rPr>
      <w:sz w:val="16"/>
      <w:szCs w:val="16"/>
    </w:rPr>
  </w:style>
  <w:style w:type="paragraph" w:styleId="Textodecomentrio">
    <w:name w:val="annotation text"/>
    <w:basedOn w:val="Normal"/>
    <w:link w:val="TextodecomentrioChar"/>
    <w:uiPriority w:val="99"/>
    <w:semiHidden w:val="1"/>
    <w:unhideWhenUsed w:val="1"/>
    <w:rsid w:val="003372FB"/>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3372FB"/>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3372FB"/>
    <w:rPr>
      <w:b w:val="1"/>
      <w:bCs w:val="1"/>
    </w:rPr>
  </w:style>
  <w:style w:type="character" w:styleId="AssuntodocomentrioChar" w:customStyle="1">
    <w:name w:val="Assunto do comentário Char"/>
    <w:basedOn w:val="TextodecomentrioChar"/>
    <w:link w:val="Assuntodocomentrio"/>
    <w:uiPriority w:val="99"/>
    <w:semiHidden w:val="1"/>
    <w:rsid w:val="003372FB"/>
    <w:rPr>
      <w:b w:val="1"/>
      <w:bCs w:val="1"/>
      <w:sz w:val="20"/>
      <w:szCs w:val="20"/>
    </w:rPr>
  </w:style>
  <w:style w:type="paragraph" w:styleId="Textodebalo">
    <w:name w:val="Balloon Text"/>
    <w:basedOn w:val="Normal"/>
    <w:link w:val="TextodebaloChar"/>
    <w:uiPriority w:val="99"/>
    <w:semiHidden w:val="1"/>
    <w:unhideWhenUsed w:val="1"/>
    <w:rsid w:val="003372FB"/>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3372FB"/>
    <w:rPr>
      <w:rFonts w:ascii="Tahoma" w:cs="Tahoma" w:hAnsi="Tahoma"/>
      <w:sz w:val="16"/>
      <w:szCs w:val="16"/>
    </w:rPr>
  </w:style>
  <w:style w:type="paragraph" w:styleId="PargrafodaLista">
    <w:name w:val="List Paragraph"/>
    <w:basedOn w:val="Normal"/>
    <w:uiPriority w:val="34"/>
    <w:qFormat w:val="1"/>
    <w:rsid w:val="00F92703"/>
    <w:pPr>
      <w:ind w:left="720"/>
      <w:contextualSpacing w:val="1"/>
    </w:pPr>
  </w:style>
  <w:style w:type="paragraph" w:styleId="Cabealho">
    <w:name w:val="header"/>
    <w:basedOn w:val="Normal"/>
    <w:link w:val="CabealhoChar"/>
    <w:uiPriority w:val="99"/>
    <w:unhideWhenUsed w:val="1"/>
    <w:rsid w:val="00316395"/>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316395"/>
  </w:style>
  <w:style w:type="paragraph" w:styleId="Rodap">
    <w:name w:val="footer"/>
    <w:basedOn w:val="Normal"/>
    <w:link w:val="RodapChar"/>
    <w:uiPriority w:val="99"/>
    <w:unhideWhenUsed w:val="1"/>
    <w:rsid w:val="00316395"/>
    <w:pPr>
      <w:tabs>
        <w:tab w:val="center" w:pos="4252"/>
        <w:tab w:val="right" w:pos="8504"/>
      </w:tabs>
      <w:spacing w:after="0" w:line="240" w:lineRule="auto"/>
    </w:pPr>
  </w:style>
  <w:style w:type="character" w:styleId="RodapChar" w:customStyle="1">
    <w:name w:val="Rodapé Char"/>
    <w:basedOn w:val="Fontepargpadro"/>
    <w:link w:val="Rodap"/>
    <w:uiPriority w:val="99"/>
    <w:rsid w:val="00316395"/>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elanormal"/>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Light-regular.ttf"/><Relationship Id="rId2" Type="http://schemas.openxmlformats.org/officeDocument/2006/relationships/font" Target="fonts/RobotoLight-bold.ttf"/><Relationship Id="rId3" Type="http://schemas.openxmlformats.org/officeDocument/2006/relationships/font" Target="fonts/RobotoLight-italic.ttf"/><Relationship Id="rId4" Type="http://schemas.openxmlformats.org/officeDocument/2006/relationships/font" Target="fonts/RobotoLigh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EpstNdMySfqbaX9QpgWP1+3Adg==">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2022-07-27T18:58:00Z</dcterms:created>
  <dc:creator>Kathleen Aline Mancini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c6e253-7033-4299-b83e-6575a0ec40c3_Enabled">
    <vt:lpwstr>True</vt:lpwstr>
  </property>
  <property fmtid="{D5CDD505-2E9C-101B-9397-08002B2CF9AE}" pid="3" name="MSIP_Label_7bc6e253-7033-4299-b83e-6575a0ec40c3_SiteId">
    <vt:lpwstr>591669a0-183f-49a5-98f4-9aa0d0b63d81</vt:lpwstr>
  </property>
  <property fmtid="{D5CDD505-2E9C-101B-9397-08002B2CF9AE}" pid="4" name="MSIP_Label_7bc6e253-7033-4299-b83e-6575a0ec40c3_Owner">
    <vt:lpwstr>vanessa.sgreccia@itau-unibanco.com.br</vt:lpwstr>
  </property>
  <property fmtid="{D5CDD505-2E9C-101B-9397-08002B2CF9AE}" pid="5" name="MSIP_Label_7bc6e253-7033-4299-b83e-6575a0ec40c3_SetDate">
    <vt:lpwstr>2020-08-27T13:01:27.5785261Z</vt:lpwstr>
  </property>
  <property fmtid="{D5CDD505-2E9C-101B-9397-08002B2CF9AE}" pid="6" name="MSIP_Label_7bc6e253-7033-4299-b83e-6575a0ec40c3_Name">
    <vt:lpwstr>Corporativo</vt:lpwstr>
  </property>
  <property fmtid="{D5CDD505-2E9C-101B-9397-08002B2CF9AE}" pid="7" name="MSIP_Label_7bc6e253-7033-4299-b83e-6575a0ec40c3_Application">
    <vt:lpwstr>Microsoft Azure Information Protection</vt:lpwstr>
  </property>
  <property fmtid="{D5CDD505-2E9C-101B-9397-08002B2CF9AE}" pid="8" name="MSIP_Label_7bc6e253-7033-4299-b83e-6575a0ec40c3_ActionId">
    <vt:lpwstr>2e010cee-ba27-473a-9d24-8e342a2974ee</vt:lpwstr>
  </property>
  <property fmtid="{D5CDD505-2E9C-101B-9397-08002B2CF9AE}" pid="9" name="MSIP_Label_7bc6e253-7033-4299-b83e-6575a0ec40c3_Extended_MSFT_Method">
    <vt:lpwstr>Automatic</vt:lpwstr>
  </property>
  <property fmtid="{D5CDD505-2E9C-101B-9397-08002B2CF9AE}" pid="10" name="MSIP_Label_4fc996bf-6aee-415c-aa4c-e35ad0009c67_Enabled">
    <vt:lpwstr>True</vt:lpwstr>
  </property>
  <property fmtid="{D5CDD505-2E9C-101B-9397-08002B2CF9AE}" pid="11" name="MSIP_Label_4fc996bf-6aee-415c-aa4c-e35ad0009c67_SiteId">
    <vt:lpwstr>591669a0-183f-49a5-98f4-9aa0d0b63d81</vt:lpwstr>
  </property>
  <property fmtid="{D5CDD505-2E9C-101B-9397-08002B2CF9AE}" pid="12" name="MSIP_Label_4fc996bf-6aee-415c-aa4c-e35ad0009c67_Owner">
    <vt:lpwstr>vanessa.sgreccia@itau-unibanco.com.br</vt:lpwstr>
  </property>
  <property fmtid="{D5CDD505-2E9C-101B-9397-08002B2CF9AE}" pid="13" name="MSIP_Label_4fc996bf-6aee-415c-aa4c-e35ad0009c67_SetDate">
    <vt:lpwstr>2020-08-27T13:01:27.5785261Z</vt:lpwstr>
  </property>
  <property fmtid="{D5CDD505-2E9C-101B-9397-08002B2CF9AE}" pid="14" name="MSIP_Label_4fc996bf-6aee-415c-aa4c-e35ad0009c67_Name">
    <vt:lpwstr>Compartilhamento Interno</vt:lpwstr>
  </property>
  <property fmtid="{D5CDD505-2E9C-101B-9397-08002B2CF9AE}" pid="15" name="MSIP_Label_4fc996bf-6aee-415c-aa4c-e35ad0009c67_Application">
    <vt:lpwstr>Microsoft Azure Information Protection</vt:lpwstr>
  </property>
  <property fmtid="{D5CDD505-2E9C-101B-9397-08002B2CF9AE}" pid="16" name="MSIP_Label_4fc996bf-6aee-415c-aa4c-e35ad0009c67_ActionId">
    <vt:lpwstr>2e010cee-ba27-473a-9d24-8e342a2974ee</vt:lpwstr>
  </property>
  <property fmtid="{D5CDD505-2E9C-101B-9397-08002B2CF9AE}" pid="17" name="MSIP_Label_4fc996bf-6aee-415c-aa4c-e35ad0009c67_Parent">
    <vt:lpwstr>7bc6e253-7033-4299-b83e-6575a0ec40c3</vt:lpwstr>
  </property>
  <property fmtid="{D5CDD505-2E9C-101B-9397-08002B2CF9AE}" pid="18" name="MSIP_Label_4fc996bf-6aee-415c-aa4c-e35ad0009c67_Extended_MSFT_Method">
    <vt:lpwstr>Automatic</vt:lpwstr>
  </property>
  <property fmtid="{D5CDD505-2E9C-101B-9397-08002B2CF9AE}" pid="19" name="Sensitivity">
    <vt:lpwstr>Corporativo Compartilhamento Interno</vt:lpwstr>
  </property>
</Properties>
</file>